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FBD7" w14:textId="7B339B25" w:rsidR="008571B5" w:rsidRPr="00A72AEE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de-DE"/>
        </w:rPr>
      </w:pPr>
      <w:r>
        <w:rPr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  <w:lang w:val="de-DE"/>
        </w:rPr>
        <w:t>TIGER</w:t>
      </w:r>
      <w:r>
        <w:rPr>
          <w:color w:val="3B3838" w:themeColor="background2" w:themeShade="40"/>
          <w:sz w:val="40"/>
          <w:szCs w:val="40"/>
          <w:lang w:val="de-DE"/>
        </w:rPr>
        <w:br/>
      </w:r>
      <w:r>
        <w:rPr>
          <w:b/>
          <w:bCs/>
          <w:color w:val="EB8215"/>
          <w:sz w:val="28"/>
          <w:szCs w:val="28"/>
          <w:lang w:val="de-DE"/>
        </w:rPr>
        <w:t>KOMPAKTES TORBAND UND HYDRAULISCHER TORSCHLIESSER IN EINEM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SPEZIFIKATIONEN</w:t>
      </w:r>
    </w:p>
    <w:p w14:paraId="73BA90F0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zu 100 % mechanisch ausgeführt (also ohne elektronische Bauelemente).</w:t>
      </w:r>
    </w:p>
    <w:p w14:paraId="57574777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Schließgeschwindigkeit des Tors lässt sich durch bloßes Einstellen der entsprechenden Stellschraube eines Ventils mit einem Inbusschlüssel anpassen.</w:t>
      </w:r>
    </w:p>
    <w:p w14:paraId="4A5D78DF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Endschlag (</w:t>
      </w:r>
      <w:proofErr w:type="spellStart"/>
      <w:r>
        <w:rPr>
          <w:rFonts w:ascii="Calibri" w:hAnsi="Calibri" w:cs="Calibri"/>
          <w:lang w:val="de-DE"/>
        </w:rPr>
        <w:t>ungedämpfte</w:t>
      </w:r>
      <w:proofErr w:type="spellEnd"/>
      <w:r>
        <w:rPr>
          <w:rFonts w:ascii="Calibri" w:hAnsi="Calibri" w:cs="Calibri"/>
          <w:lang w:val="de-DE"/>
        </w:rPr>
        <w:t xml:space="preserve"> Schließung bei fast geschlossener Tür) am Torschließer lässt sich aktivieren, um die Verriegelung des Tors zu gewährleisten.</w:t>
      </w:r>
    </w:p>
    <w:p w14:paraId="7EF2D847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Endschlag (</w:t>
      </w:r>
      <w:proofErr w:type="spellStart"/>
      <w:r>
        <w:rPr>
          <w:rFonts w:ascii="Calibri" w:hAnsi="Calibri" w:cs="Calibri"/>
          <w:lang w:val="de-DE"/>
        </w:rPr>
        <w:t>ungedämpfte</w:t>
      </w:r>
      <w:proofErr w:type="spellEnd"/>
      <w:r>
        <w:rPr>
          <w:rFonts w:ascii="Calibri" w:hAnsi="Calibri" w:cs="Calibri"/>
          <w:lang w:val="de-DE"/>
        </w:rPr>
        <w:t xml:space="preserve"> Schließung bei fast geschlossener Tür) am Torschließer lässt sich vollständig deaktivieren, um eine geräuscharme Schließung zu erhalten (d. h. in Kombination mit Magnetschlössern).</w:t>
      </w:r>
    </w:p>
    <w:p w14:paraId="456010C2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ermöglicht einen Öffnungswinkel des Tors von 180°.</w:t>
      </w:r>
    </w:p>
    <w:p w14:paraId="116FAAC9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Wenn ganz geöffnet (180°), wird der Torschließer das Tor über die 180° hinweg auch selbsttätig ganz schließen.</w:t>
      </w:r>
    </w:p>
    <w:p w14:paraId="03F79F5D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Das entsprechende untere </w:t>
      </w:r>
      <w:proofErr w:type="spellStart"/>
      <w:r>
        <w:rPr>
          <w:rFonts w:ascii="Calibri" w:hAnsi="Calibri" w:cs="Calibri"/>
          <w:lang w:val="de-DE"/>
        </w:rPr>
        <w:t>Torband</w:t>
      </w:r>
      <w:proofErr w:type="spellEnd"/>
      <w:r>
        <w:rPr>
          <w:rFonts w:ascii="Calibri" w:hAnsi="Calibri" w:cs="Calibri"/>
          <w:lang w:val="de-DE"/>
        </w:rPr>
        <w:t xml:space="preserve"> für den Torschließer ist im Lieferumfang enthalten.</w:t>
      </w:r>
    </w:p>
    <w:p w14:paraId="4DA96B0E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weist einen hydraulischen Dämpfungsmechanismus auf. </w:t>
      </w:r>
    </w:p>
    <w:p w14:paraId="777CE1BB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wird in Europa oder in den USA konstruiert und gefertigt.</w:t>
      </w:r>
    </w:p>
    <w:p w14:paraId="0CECC77C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entspricht der Normierung von ROSPA (Britischer Verein zur Unfallprävention, </w:t>
      </w:r>
      <w:r>
        <w:rPr>
          <w:rFonts w:ascii="Calibri" w:hAnsi="Calibri" w:cs="Calibri"/>
          <w:i/>
          <w:iCs/>
          <w:lang w:val="de-DE"/>
        </w:rPr>
        <w:t xml:space="preserve">Society </w:t>
      </w:r>
      <w:proofErr w:type="spellStart"/>
      <w:r>
        <w:rPr>
          <w:rFonts w:ascii="Calibri" w:hAnsi="Calibri" w:cs="Calibri"/>
          <w:i/>
          <w:iCs/>
          <w:lang w:val="de-DE"/>
        </w:rPr>
        <w:t>for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the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Prevention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of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Accidents</w:t>
      </w:r>
      <w:proofErr w:type="spellEnd"/>
      <w:r>
        <w:rPr>
          <w:rFonts w:ascii="Calibri" w:hAnsi="Calibri" w:cs="Calibri"/>
          <w:lang w:val="de-DE"/>
        </w:rPr>
        <w:t>).</w:t>
      </w:r>
    </w:p>
    <w:p w14:paraId="72AD9FF5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hat doppelte Gummidichtungen, um stets </w:t>
      </w:r>
      <w:proofErr w:type="spellStart"/>
      <w:r>
        <w:rPr>
          <w:rFonts w:ascii="Calibri" w:hAnsi="Calibri" w:cs="Calibri"/>
          <w:lang w:val="de-DE"/>
        </w:rPr>
        <w:t>Öllecks</w:t>
      </w:r>
      <w:proofErr w:type="spellEnd"/>
      <w:r>
        <w:rPr>
          <w:rFonts w:ascii="Calibri" w:hAnsi="Calibri" w:cs="Calibri"/>
          <w:lang w:val="de-DE"/>
        </w:rPr>
        <w:t xml:space="preserve"> zu vermeiden.</w:t>
      </w:r>
    </w:p>
    <w:p w14:paraId="09DE77E3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verwendet Rotationsdichtungen (im Gegensatz zu Lineardichtungen), um die Langlebigkeit des Torschließers zu gewährleisten.</w:t>
      </w:r>
    </w:p>
    <w:p w14:paraId="36A9F8F0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für das Schließen von Toren mit einem Gewicht von max. 75 kg und einer Breite von max. 1,1 m geeignet.</w:t>
      </w:r>
    </w:p>
    <w:p w14:paraId="31BFCEE1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Widerstand zum Öffnen des Torschließers beträgt maximal 15 Nm.</w:t>
      </w:r>
    </w:p>
    <w:p w14:paraId="30B13BB5" w14:textId="2670505A" w:rsidR="007F7140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in Schwarz oder Silber erhältlich.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LEISTUNGSFÄHIGKEIT</w:t>
      </w:r>
    </w:p>
    <w:p w14:paraId="32F5905D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speziell für die Außenanwendung bestimmt (IP 69).</w:t>
      </w:r>
    </w:p>
    <w:p w14:paraId="11B00A58" w14:textId="1E9FDFF4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hydraulische Dämpfung funktioniert bei allen Temperaturen ordnun</w:t>
      </w:r>
      <w:r w:rsidR="00A72AEE">
        <w:rPr>
          <w:rFonts w:ascii="Calibri" w:hAnsi="Calibri" w:cs="Calibri"/>
          <w:lang w:val="de-DE"/>
        </w:rPr>
        <w:t>gsgemäß, gemessen bei einer 90°</w:t>
      </w:r>
      <w:r w:rsidR="00A72AEE">
        <w:rPr>
          <w:rFonts w:ascii="Calibri" w:hAnsi="Calibri" w:cs="Calibri"/>
          <w:lang w:val="de-DE"/>
        </w:rPr>
        <w:noBreakHyphen/>
      </w:r>
      <w:r>
        <w:rPr>
          <w:rFonts w:ascii="Calibri" w:hAnsi="Calibri" w:cs="Calibri"/>
          <w:lang w:val="de-DE"/>
        </w:rPr>
        <w:t>Öffnung, ohne Anpassungen während des Sommers oder Winters. Die Ölviskosität hat keinen Einfluss auf die Leistungsfähigkeit des Torschließers.</w:t>
      </w:r>
    </w:p>
    <w:p w14:paraId="29897B2E" w14:textId="77777777" w:rsidR="000A2FA5" w:rsidRPr="00A72AEE" w:rsidRDefault="000A2FA5" w:rsidP="000A2FA5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Schließzeit liegt nicht unter 10 Sekunden bei 70 °C (Sommer).</w:t>
      </w:r>
    </w:p>
    <w:p w14:paraId="1A4769CE" w14:textId="77777777" w:rsidR="000A2FA5" w:rsidRPr="00A72AEE" w:rsidRDefault="000A2FA5" w:rsidP="000A2FA5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Schließzeit ist nicht länger als 30 Sekunden bei -30 °C (Winter).</w:t>
      </w:r>
    </w:p>
    <w:p w14:paraId="40B2D25C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wurde auf 500.000 Bewegungen getestet.</w:t>
      </w:r>
    </w:p>
    <w:p w14:paraId="273CFB0D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ist wartungsfrei (weder Schmierung, noch Ölnachfüllung erforderlich).</w:t>
      </w:r>
    </w:p>
    <w:p w14:paraId="7DE3D938" w14:textId="6977DD37" w:rsidR="007F7140" w:rsidRPr="004C7EF3" w:rsidRDefault="000A2FA5" w:rsidP="000A2FA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>Die Herstellergarantie beträgt 3 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MONTAGE</w:t>
      </w:r>
    </w:p>
    <w:p w14:paraId="610A3E03" w14:textId="77777777" w:rsidR="000A2FA5" w:rsidRPr="009B1420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lässt sich an Torprofile von mind. 40 mm und mit einer Wanddicke von mind. 2 mm montieren, und zwar in vorab mit einer Bohrschablone gebohrte Löcher von 15 mm.</w:t>
      </w:r>
    </w:p>
    <w:p w14:paraId="60F9D540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muss vormontierte Verbindungselemente (kein Schweißen) mit Edelstahl-Schrauben aufweisen. Alle Bügel zur Befestigung sind im Lieferumfang des Produktes enthalten.</w:t>
      </w:r>
    </w:p>
    <w:p w14:paraId="6B76E21F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gleiche Torschließer ist für links- und rechtsdrehende Tore geeignet.</w:t>
      </w:r>
    </w:p>
    <w:p w14:paraId="4ACDB25A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erfordert keinen </w:t>
      </w:r>
      <w:proofErr w:type="spellStart"/>
      <w:r>
        <w:rPr>
          <w:rFonts w:ascii="Calibri" w:hAnsi="Calibri" w:cs="Calibri"/>
          <w:lang w:val="de-DE"/>
        </w:rPr>
        <w:t>Torstopp</w:t>
      </w:r>
      <w:proofErr w:type="spellEnd"/>
      <w:r>
        <w:rPr>
          <w:rFonts w:ascii="Calibri" w:hAnsi="Calibri" w:cs="Calibri"/>
          <w:lang w:val="de-DE"/>
        </w:rPr>
        <w:t xml:space="preserve"> zur Begrenzung des Öffnungswinkels.</w:t>
      </w:r>
    </w:p>
    <w:p w14:paraId="50400089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erläuterndes 3D</w:t>
      </w:r>
      <w:r>
        <w:rPr>
          <w:rFonts w:ascii="Calibri" w:hAnsi="Calibri" w:cs="Calibri"/>
          <w:lang w:val="de-DE"/>
        </w:rPr>
        <w:noBreakHyphen/>
        <w:t>Installationsvideo ist zur Unterstützung des Monteurs verfügbar.</w:t>
      </w:r>
    </w:p>
    <w:p w14:paraId="14D7670C" w14:textId="77777777" w:rsidR="006E232B" w:rsidRPr="00A72AEE" w:rsidRDefault="006E232B" w:rsidP="006E232B">
      <w:pPr>
        <w:pStyle w:val="Bullets"/>
        <w:rPr>
          <w:rFonts w:ascii="Calibri" w:hAnsi="Calibri" w:cs="Calibri"/>
          <w:lang w:val="de-DE"/>
        </w:rPr>
      </w:pPr>
      <w:bookmarkStart w:id="0" w:name="_Hlk514832692"/>
      <w:r>
        <w:rPr>
          <w:rFonts w:ascii="Calibri" w:hAnsi="Calibri" w:cs="Calibri"/>
          <w:lang w:val="de-DE"/>
        </w:rPr>
        <w:t>Bohrschablonen sind im Lieferumfang zur Unterstützung des Monteurs enthalten.</w:t>
      </w:r>
    </w:p>
    <w:p w14:paraId="2698E13F" w14:textId="4553E396" w:rsidR="006E232B" w:rsidRPr="00A72AEE" w:rsidRDefault="006E232B" w:rsidP="006E232B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Eine optionale Bohrschablone könnte für eine einwandfreie Montage sinnvoll sein.</w:t>
      </w:r>
    </w:p>
    <w:bookmarkEnd w:id="0"/>
    <w:p w14:paraId="6DA444BA" w14:textId="516AE275" w:rsidR="007E43F1" w:rsidRPr="00A72AEE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de-DE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bookmarkStart w:id="1" w:name="_GoBack"/>
      <w:bookmarkEnd w:id="1"/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MATERIAL</w:t>
      </w:r>
    </w:p>
    <w:p w14:paraId="6A638AD0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Mechanismus ist aus Edelstahl- und Aluminiumbauteilen hergestellt.</w:t>
      </w:r>
    </w:p>
    <w:p w14:paraId="07D135B7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 xml:space="preserve">Das Gehäuse des Mechanismus ist aus extrudiertem, pulverbeschichtetem Aluminium gefertigt (keine Nasslackierung oder </w:t>
      </w:r>
      <w:proofErr w:type="spellStart"/>
      <w:r>
        <w:rPr>
          <w:rFonts w:ascii="Calibri" w:hAnsi="Calibri" w:cs="Calibri"/>
          <w:lang w:val="de-DE"/>
        </w:rPr>
        <w:t>Anodisation</w:t>
      </w:r>
      <w:proofErr w:type="spellEnd"/>
      <w:r>
        <w:rPr>
          <w:rFonts w:ascii="Calibri" w:hAnsi="Calibri" w:cs="Calibri"/>
          <w:lang w:val="de-DE"/>
        </w:rPr>
        <w:t xml:space="preserve">). Die Pulverbeschichtung erfolgt nach den </w:t>
      </w:r>
      <w:proofErr w:type="spellStart"/>
      <w:r>
        <w:rPr>
          <w:rFonts w:ascii="Calibri" w:hAnsi="Calibri" w:cs="Calibri"/>
          <w:lang w:val="de-DE"/>
        </w:rPr>
        <w:t>Qualicoat</w:t>
      </w:r>
      <w:proofErr w:type="spellEnd"/>
      <w:r>
        <w:rPr>
          <w:rFonts w:ascii="Calibri" w:hAnsi="Calibri" w:cs="Calibri"/>
          <w:lang w:val="de-DE"/>
        </w:rPr>
        <w:noBreakHyphen/>
        <w:t>Standards.</w:t>
      </w:r>
    </w:p>
    <w:p w14:paraId="00067365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hat eine Korrosionsbeständigkeit von 500 Stunden in der Salznebelbank, gemäß ISO 9227.</w:t>
      </w:r>
    </w:p>
    <w:p w14:paraId="128588DD" w14:textId="77777777" w:rsidR="000A2FA5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vollständig wetterbeständig und staubdicht.</w:t>
      </w:r>
    </w:p>
    <w:p w14:paraId="7453A705" w14:textId="27E04F58" w:rsidR="00332256" w:rsidRPr="00A72AEE" w:rsidRDefault="000A2FA5" w:rsidP="000A2FA5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hat eine UV-Beständigkeit gegen Verfärbung von 500 Stunden. </w:t>
      </w:r>
    </w:p>
    <w:p w14:paraId="483B4F4C" w14:textId="77777777" w:rsidR="007E43F1" w:rsidRPr="00A72AEE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de-DE"/>
        </w:rPr>
      </w:pPr>
    </w:p>
    <w:sectPr w:rsidR="007E43F1" w:rsidRPr="00A72AEE" w:rsidSect="004B3EDE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C17F" w14:textId="77777777" w:rsidR="003F7081" w:rsidRDefault="003F7081" w:rsidP="0055711E">
      <w:pPr>
        <w:spacing w:after="0" w:line="240" w:lineRule="auto"/>
      </w:pPr>
      <w:r>
        <w:separator/>
      </w:r>
    </w:p>
  </w:endnote>
  <w:endnote w:type="continuationSeparator" w:id="0">
    <w:p w14:paraId="457AB8E9" w14:textId="77777777" w:rsidR="003F7081" w:rsidRDefault="003F708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1E29" w14:textId="77777777" w:rsidR="008571B5" w:rsidRDefault="00332256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  <w:lang w:val="de-DE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  <w:bidi w:val="0"/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  <w:bidi w:val="0"/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color w:val="EB8215"/>
                        <w:lang w:val="de-de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F9A1" w14:textId="77777777" w:rsidR="003F7081" w:rsidRDefault="003F7081" w:rsidP="0055711E">
      <w:pPr>
        <w:spacing w:after="0" w:line="240" w:lineRule="auto"/>
      </w:pPr>
      <w:r>
        <w:separator/>
      </w:r>
    </w:p>
  </w:footnote>
  <w:footnote w:type="continuationSeparator" w:id="0">
    <w:p w14:paraId="41E7BF53" w14:textId="77777777" w:rsidR="003F7081" w:rsidRDefault="003F708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de-DE"/>
      </w:rPr>
      <w:t>ARCHITECTS &amp; ENGINEERING SPECIFICATIONS</w:t>
    </w:r>
  </w:p>
  <w:p w14:paraId="7C6D4EDF" w14:textId="77777777" w:rsidR="004B3EDE" w:rsidRDefault="004B3E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1"/>
    <w:rsid w:val="00001FC4"/>
    <w:rsid w:val="00030E90"/>
    <w:rsid w:val="00084143"/>
    <w:rsid w:val="000A2FA5"/>
    <w:rsid w:val="00191D92"/>
    <w:rsid w:val="00212A42"/>
    <w:rsid w:val="00332256"/>
    <w:rsid w:val="003F7081"/>
    <w:rsid w:val="004B3EDE"/>
    <w:rsid w:val="004C7EF3"/>
    <w:rsid w:val="005044D5"/>
    <w:rsid w:val="0055711E"/>
    <w:rsid w:val="006E232B"/>
    <w:rsid w:val="007E43F1"/>
    <w:rsid w:val="007F7140"/>
    <w:rsid w:val="008571B5"/>
    <w:rsid w:val="00915CB2"/>
    <w:rsid w:val="009B1420"/>
    <w:rsid w:val="009E060D"/>
    <w:rsid w:val="00A02D22"/>
    <w:rsid w:val="00A64315"/>
    <w:rsid w:val="00A72AEE"/>
    <w:rsid w:val="00CD230B"/>
    <w:rsid w:val="00D82671"/>
    <w:rsid w:val="00E10401"/>
    <w:rsid w:val="00EC6399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1E"/>
  </w:style>
  <w:style w:type="paragraph" w:styleId="Fuzeile">
    <w:name w:val="footer"/>
    <w:basedOn w:val="Standard"/>
    <w:link w:val="Fu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1E"/>
  </w:style>
  <w:style w:type="paragraph" w:customStyle="1" w:styleId="Pa0">
    <w:name w:val="Pa0"/>
    <w:basedOn w:val="Standard"/>
    <w:next w:val="Stand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711E"/>
  </w:style>
  <w:style w:type="paragraph" w:styleId="Fuzeile">
    <w:name w:val="footer"/>
    <w:basedOn w:val="Standard"/>
    <w:link w:val="FuzeileZchn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711E"/>
  </w:style>
  <w:style w:type="paragraph" w:customStyle="1" w:styleId="Pa0">
    <w:name w:val="Pa0"/>
    <w:basedOn w:val="Standard"/>
    <w:next w:val="Stand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rd"/>
    <w:next w:val="Stand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Hofman</dc:creator>
  <cp:lastModifiedBy>Jupiter</cp:lastModifiedBy>
  <cp:revision>3</cp:revision>
  <dcterms:created xsi:type="dcterms:W3CDTF">2018-06-06T06:45:00Z</dcterms:created>
  <dcterms:modified xsi:type="dcterms:W3CDTF">2018-06-06T07:00:00Z</dcterms:modified>
</cp:coreProperties>
</file>